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14BB9" w:rsidRPr="00D14BB9" w:rsidRDefault="00AB0FD9" w:rsidP="00D14BB9">
      <w:pPr>
        <w:spacing w:line="480" w:lineRule="auto"/>
        <w:divId w:val="283116900"/>
        <w:rPr>
          <w:rFonts w:eastAsia="Times New Roman"/>
          <w:b/>
        </w:rPr>
      </w:pPr>
      <w:r w:rsidRPr="00D14BB9">
        <w:rPr>
          <w:rFonts w:eastAsia="Times New Roman"/>
          <w:b/>
        </w:rPr>
        <w:t xml:space="preserve">Electronic Supplement to </w:t>
      </w:r>
    </w:p>
    <w:p w:rsidR="00D14BB9" w:rsidRPr="00D14BB9" w:rsidRDefault="00D14BB9" w:rsidP="00D14BB9">
      <w:pPr>
        <w:spacing w:line="480" w:lineRule="auto"/>
        <w:divId w:val="283116900"/>
        <w:rPr>
          <w:b/>
        </w:rPr>
      </w:pPr>
      <w:r w:rsidRPr="00D14BB9">
        <w:rPr>
          <w:b/>
          <w:sz w:val="28"/>
        </w:rPr>
        <w:t xml:space="preserve">Relations </w:t>
      </w:r>
      <w:proofErr w:type="gramStart"/>
      <w:r w:rsidRPr="00D14BB9">
        <w:rPr>
          <w:b/>
          <w:sz w:val="28"/>
        </w:rPr>
        <w:t>Between</w:t>
      </w:r>
      <w:proofErr w:type="gramEnd"/>
      <w:r w:rsidRPr="00D14BB9">
        <w:rPr>
          <w:b/>
          <w:sz w:val="28"/>
        </w:rPr>
        <w:t xml:space="preserve"> Some Horizontal-Component Ground-Motion Intensity Measures Used In Practice</w:t>
      </w:r>
    </w:p>
    <w:p w:rsidR="00701D75" w:rsidRPr="005D4210" w:rsidRDefault="00701D75">
      <w:pPr>
        <w:pStyle w:val="Heading2"/>
        <w:shd w:val="clear" w:color="auto" w:fill="FFFFFF"/>
        <w:divId w:val="283116900"/>
        <w:rPr>
          <w:rFonts w:ascii="Times New Roman" w:eastAsia="Times New Roman" w:hAnsi="Times New Roman"/>
          <w:sz w:val="24"/>
          <w:szCs w:val="24"/>
        </w:rPr>
      </w:pPr>
    </w:p>
    <w:p w:rsidR="00701D75" w:rsidRPr="005D4210" w:rsidRDefault="00AB0FD9">
      <w:pPr>
        <w:pStyle w:val="Heading3"/>
        <w:shd w:val="clear" w:color="auto" w:fill="FFFFFF"/>
        <w:spacing w:after="360" w:afterAutospacing="0"/>
        <w:divId w:val="283116900"/>
        <w:rPr>
          <w:rFonts w:ascii="Times New Roman" w:eastAsia="Times New Roman" w:hAnsi="Times New Roman"/>
          <w:sz w:val="24"/>
          <w:szCs w:val="24"/>
        </w:rPr>
      </w:pPr>
      <w:proofErr w:type="gramStart"/>
      <w:r w:rsidRPr="005D4210">
        <w:rPr>
          <w:rFonts w:ascii="Times New Roman" w:eastAsia="Times New Roman" w:hAnsi="Times New Roman"/>
          <w:sz w:val="24"/>
          <w:szCs w:val="24"/>
        </w:rPr>
        <w:t>by</w:t>
      </w:r>
      <w:proofErr w:type="gramEnd"/>
      <w:r w:rsidRPr="005D4210">
        <w:rPr>
          <w:rFonts w:ascii="Times New Roman" w:eastAsia="Times New Roman" w:hAnsi="Times New Roman"/>
          <w:sz w:val="24"/>
          <w:szCs w:val="24"/>
        </w:rPr>
        <w:t xml:space="preserve"> David M. </w:t>
      </w:r>
      <w:proofErr w:type="spellStart"/>
      <w:r w:rsidRPr="005D4210">
        <w:rPr>
          <w:rFonts w:ascii="Times New Roman" w:eastAsia="Times New Roman" w:hAnsi="Times New Roman"/>
          <w:sz w:val="24"/>
          <w:szCs w:val="24"/>
        </w:rPr>
        <w:t>Boore</w:t>
      </w:r>
      <w:proofErr w:type="spellEnd"/>
      <w:r w:rsidRPr="005D4210">
        <w:rPr>
          <w:rFonts w:ascii="Times New Roman" w:eastAsia="Times New Roman" w:hAnsi="Times New Roman"/>
          <w:sz w:val="24"/>
          <w:szCs w:val="24"/>
        </w:rPr>
        <w:t xml:space="preserve"> and </w:t>
      </w:r>
      <w:proofErr w:type="spellStart"/>
      <w:r w:rsidR="00D14BB9">
        <w:rPr>
          <w:rFonts w:ascii="Times New Roman" w:eastAsia="Times New Roman" w:hAnsi="Times New Roman"/>
          <w:sz w:val="24"/>
          <w:szCs w:val="24"/>
        </w:rPr>
        <w:t>Tadahiro</w:t>
      </w:r>
      <w:proofErr w:type="spellEnd"/>
      <w:r w:rsidR="00D14BB9">
        <w:rPr>
          <w:rFonts w:ascii="Times New Roman" w:eastAsia="Times New Roman" w:hAnsi="Times New Roman"/>
          <w:sz w:val="24"/>
          <w:szCs w:val="24"/>
        </w:rPr>
        <w:t xml:space="preserve"> </w:t>
      </w:r>
      <w:proofErr w:type="spellStart"/>
      <w:r w:rsidR="00D14BB9">
        <w:rPr>
          <w:rFonts w:ascii="Times New Roman" w:eastAsia="Times New Roman" w:hAnsi="Times New Roman"/>
          <w:sz w:val="24"/>
          <w:szCs w:val="24"/>
        </w:rPr>
        <w:t>Kishida</w:t>
      </w:r>
      <w:proofErr w:type="spellEnd"/>
      <w:r w:rsidRPr="005D4210">
        <w:rPr>
          <w:rFonts w:ascii="Times New Roman" w:eastAsia="Times New Roman" w:hAnsi="Times New Roman"/>
          <w:sz w:val="24"/>
          <w:szCs w:val="24"/>
        </w:rPr>
        <w:t xml:space="preserve"> </w:t>
      </w:r>
    </w:p>
    <w:p w:rsidR="00701D75" w:rsidRPr="005D4210" w:rsidRDefault="00AB0FD9" w:rsidP="00373CC3">
      <w:pPr>
        <w:pStyle w:val="NormalWeb"/>
        <w:shd w:val="clear" w:color="auto" w:fill="FFFFFF"/>
        <w:divId w:val="283116900"/>
        <w:rPr>
          <w:rFonts w:ascii="Times New Roman" w:hAnsi="Times New Roman"/>
          <w:sz w:val="24"/>
          <w:szCs w:val="24"/>
        </w:rPr>
      </w:pPr>
      <w:r w:rsidRPr="005D4210">
        <w:rPr>
          <w:rFonts w:ascii="Times New Roman" w:hAnsi="Times New Roman"/>
          <w:sz w:val="24"/>
          <w:szCs w:val="24"/>
        </w:rPr>
        <w:t xml:space="preserve">This Electronic Supplement contains </w:t>
      </w:r>
      <w:r w:rsidR="00373CC3">
        <w:rPr>
          <w:rFonts w:ascii="Times New Roman" w:hAnsi="Times New Roman"/>
          <w:sz w:val="24"/>
          <w:szCs w:val="24"/>
        </w:rPr>
        <w:t>figures of GMIM ratios not shown in the main article because of space limitations</w:t>
      </w:r>
      <w:r w:rsidR="005D23E8">
        <w:rPr>
          <w:rFonts w:ascii="Times New Roman" w:hAnsi="Times New Roman"/>
          <w:sz w:val="24"/>
          <w:szCs w:val="24"/>
        </w:rPr>
        <w:t xml:space="preserve"> and because they are not essential for the story told in the main article; they are given here for completeness</w:t>
      </w:r>
      <w:r w:rsidR="00373CC3">
        <w:rPr>
          <w:rFonts w:ascii="Times New Roman" w:hAnsi="Times New Roman"/>
          <w:sz w:val="24"/>
          <w:szCs w:val="24"/>
        </w:rPr>
        <w:t xml:space="preserve">.  It also has links to </w:t>
      </w:r>
      <w:r w:rsidR="00477CDC">
        <w:rPr>
          <w:rFonts w:ascii="Times New Roman" w:hAnsi="Times New Roman"/>
          <w:sz w:val="24"/>
          <w:szCs w:val="24"/>
        </w:rPr>
        <w:t>two</w:t>
      </w:r>
      <w:r w:rsidR="00373CC3">
        <w:rPr>
          <w:rFonts w:ascii="Times New Roman" w:hAnsi="Times New Roman"/>
          <w:sz w:val="24"/>
          <w:szCs w:val="24"/>
        </w:rPr>
        <w:t xml:space="preserve"> zip files containing tables of average ratios and the coefficients of fits to the ratios, using the function in equation (1) of the paper.  The tables are in csv format.</w:t>
      </w:r>
    </w:p>
    <w:p w:rsidR="00373CC3" w:rsidRDefault="00373CC3" w:rsidP="00373CC3">
      <w:pPr>
        <w:pStyle w:val="NormalWeb"/>
        <w:shd w:val="clear" w:color="auto" w:fill="FFFFFF"/>
        <w:divId w:val="283116900"/>
        <w:rPr>
          <w:rFonts w:ascii="Times New Roman" w:hAnsi="Times New Roman"/>
          <w:b/>
          <w:sz w:val="24"/>
          <w:szCs w:val="24"/>
        </w:rPr>
      </w:pPr>
      <w:r w:rsidRPr="00373CC3">
        <w:rPr>
          <w:rStyle w:val="Emphasis"/>
          <w:rFonts w:ascii="Times New Roman" w:hAnsi="Times New Roman"/>
          <w:b/>
          <w:i w:val="0"/>
          <w:sz w:val="24"/>
          <w:szCs w:val="24"/>
        </w:rPr>
        <w:t>Figures</w:t>
      </w:r>
      <w:r>
        <w:rPr>
          <w:rFonts w:ascii="Times New Roman" w:hAnsi="Times New Roman"/>
          <w:b/>
          <w:sz w:val="24"/>
          <w:szCs w:val="24"/>
        </w:rPr>
        <w:t xml:space="preserve"> </w:t>
      </w:r>
    </w:p>
    <w:p w:rsidR="0024599B" w:rsidRDefault="00E86406" w:rsidP="0024599B">
      <w:pPr>
        <w:spacing w:line="480" w:lineRule="auto"/>
        <w:divId w:val="283116900"/>
      </w:pPr>
      <w:r>
        <w:t>Figure S1</w:t>
      </w:r>
      <w:r w:rsidR="0024599B">
        <w:t xml:space="preserve">.  </w:t>
      </w:r>
      <w:proofErr w:type="gramStart"/>
      <w:r w:rsidR="0024599B">
        <w:t xml:space="preserve">The </w:t>
      </w:r>
      <w:r w:rsidR="00A701CE" w:rsidRPr="0024599B">
        <w:rPr>
          <w:position w:val="-10"/>
        </w:rPr>
        <w:object w:dxaOrig="18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pt;height:16.9pt" o:ole="">
            <v:imagedata r:id="rId6" o:title=""/>
          </v:shape>
          <o:OLEObject Type="Embed" ProgID="Equation.DSMT4" ShapeID="_x0000_i1025" DrawAspect="Content" ObjectID="_1536894465" r:id="rId7"/>
        </w:object>
      </w:r>
      <w:r w:rsidR="0024599B">
        <w:t xml:space="preserve"> ratio for all events and for five magnitude bins.</w:t>
      </w:r>
      <w:proofErr w:type="gramEnd"/>
      <w:r w:rsidR="0024599B">
        <w:t xml:space="preserve"> The values shown are the geometric means of the ratios for each record, with the 95% confidence intervals given by the bars.</w:t>
      </w:r>
      <w:r w:rsidR="002D26C2">
        <w:t xml:space="preserve"> The ratio </w:t>
      </w:r>
      <w:r w:rsidR="005044F8" w:rsidRPr="003C52F9">
        <w:rPr>
          <w:position w:val="-10"/>
        </w:rPr>
        <w:object w:dxaOrig="1820" w:dyaOrig="340">
          <v:shape id="_x0000_i1026" type="#_x0000_t75" style="width:90.8pt;height:16.9pt" o:ole="">
            <v:imagedata r:id="rId8" o:title=""/>
          </v:shape>
          <o:OLEObject Type="Embed" ProgID="Equation.DSMT4" ShapeID="_x0000_i1026" DrawAspect="Content" ObjectID="_1536894466" r:id="rId9"/>
        </w:object>
      </w:r>
      <w:r w:rsidR="002D26C2" w:rsidRPr="002D26C2">
        <w:t xml:space="preserve"> </w:t>
      </w:r>
      <w:r w:rsidR="002D26C2">
        <w:t xml:space="preserve">is not particularly useful in engineering practice, but of some interest none-the less.  The increase in the ratios with period is probably due to the stronger correlation of the motions between the components, which can lead to pronounced linear polarization, as noted by Boore et al. (2006), Beyer and </w:t>
      </w:r>
      <w:proofErr w:type="spellStart"/>
      <w:r w:rsidR="002D26C2">
        <w:t>Bommer</w:t>
      </w:r>
      <w:proofErr w:type="spellEnd"/>
      <w:r w:rsidR="002D26C2">
        <w:t xml:space="preserve"> (2006), and </w:t>
      </w:r>
      <w:proofErr w:type="spellStart"/>
      <w:r w:rsidR="002D26C2">
        <w:t>Boore</w:t>
      </w:r>
      <w:proofErr w:type="spellEnd"/>
      <w:r w:rsidR="002D26C2">
        <w:t xml:space="preserve"> (2010).   </w:t>
      </w:r>
    </w:p>
    <w:p w:rsidR="00E86406" w:rsidRDefault="00E86406" w:rsidP="00E86406">
      <w:pPr>
        <w:spacing w:line="480" w:lineRule="auto"/>
        <w:divId w:val="283116900"/>
      </w:pPr>
      <w:r>
        <w:t xml:space="preserve">Figure S2.  </w:t>
      </w:r>
      <w:proofErr w:type="gramStart"/>
      <w:r>
        <w:t xml:space="preserve">The </w:t>
      </w:r>
      <w:r w:rsidR="005044F8" w:rsidRPr="0024599B">
        <w:rPr>
          <w:position w:val="-10"/>
        </w:rPr>
        <w:object w:dxaOrig="1700" w:dyaOrig="340">
          <v:shape id="_x0000_i1027" type="#_x0000_t75" style="width:85.15pt;height:16.9pt" o:ole="">
            <v:imagedata r:id="rId10" o:title=""/>
          </v:shape>
          <o:OLEObject Type="Embed" ProgID="Equation.DSMT4" ShapeID="_x0000_i1027" DrawAspect="Content" ObjectID="_1536894467" r:id="rId11"/>
        </w:object>
      </w:r>
      <w:r>
        <w:t xml:space="preserve"> ratio for all events and for five magnitude bins.</w:t>
      </w:r>
      <w:proofErr w:type="gramEnd"/>
      <w:r>
        <w:t xml:space="preserve"> The values shown are the geometric means of the ratios for each record, with the 95% confidence intervals given by the bars.</w:t>
      </w:r>
      <w:r w:rsidR="006363D2">
        <w:t xml:space="preserve"> </w:t>
      </w:r>
    </w:p>
    <w:p w:rsidR="00586C2B" w:rsidRDefault="0024599B" w:rsidP="00586C2B">
      <w:pPr>
        <w:spacing w:line="480" w:lineRule="auto"/>
        <w:divId w:val="283116900"/>
      </w:pPr>
      <w:r>
        <w:t xml:space="preserve">Figure S3.  </w:t>
      </w:r>
      <w:proofErr w:type="gramStart"/>
      <w:r>
        <w:t xml:space="preserve">The </w:t>
      </w:r>
      <w:r w:rsidR="005044F8" w:rsidRPr="0024599B">
        <w:rPr>
          <w:position w:val="-10"/>
        </w:rPr>
        <w:object w:dxaOrig="1700" w:dyaOrig="340">
          <v:shape id="_x0000_i1028" type="#_x0000_t75" style="width:85.15pt;height:16.9pt" o:ole="">
            <v:imagedata r:id="rId12" o:title=""/>
          </v:shape>
          <o:OLEObject Type="Embed" ProgID="Equation.DSMT4" ShapeID="_x0000_i1028" DrawAspect="Content" ObjectID="_1536894468" r:id="rId13"/>
        </w:object>
      </w:r>
      <w:r>
        <w:t xml:space="preserve"> ratio for all events and for five magnitude bins.</w:t>
      </w:r>
      <w:proofErr w:type="gramEnd"/>
      <w:r>
        <w:t xml:space="preserve"> The values shown are the geometric means of the ratios for each record, with the 95% confidence intervals given by the bars.</w:t>
      </w:r>
      <w:r w:rsidR="006363D2">
        <w:t xml:space="preserve"> The</w:t>
      </w:r>
      <w:r w:rsidR="005044F8" w:rsidRPr="001919BA">
        <w:rPr>
          <w:position w:val="-10"/>
        </w:rPr>
        <w:object w:dxaOrig="1700" w:dyaOrig="340">
          <v:shape id="_x0000_i1029" type="#_x0000_t75" style="width:85.15pt;height:16.9pt" o:ole="">
            <v:imagedata r:id="rId14" o:title=""/>
          </v:shape>
          <o:OLEObject Type="Embed" ProgID="Equation.DSMT4" ShapeID="_x0000_i1029" DrawAspect="Content" ObjectID="_1536894469" r:id="rId15"/>
        </w:object>
      </w:r>
      <w:r w:rsidR="006363D2">
        <w:t xml:space="preserve"> ratio is always less than unity, as it must be given the definition </w:t>
      </w:r>
      <w:proofErr w:type="gramStart"/>
      <w:r w:rsidR="006363D2">
        <w:t xml:space="preserve">of </w:t>
      </w:r>
      <w:proofErr w:type="gramEnd"/>
      <w:r w:rsidR="005044F8" w:rsidRPr="009349AA">
        <w:rPr>
          <w:position w:val="-6"/>
        </w:rPr>
        <w:object w:dxaOrig="960" w:dyaOrig="279">
          <v:shape id="_x0000_i1030" type="#_x0000_t75" style="width:48.2pt;height:13.75pt" o:ole="">
            <v:imagedata r:id="rId16" o:title=""/>
          </v:shape>
          <o:OLEObject Type="Embed" ProgID="Equation.DSMT4" ShapeID="_x0000_i1030" DrawAspect="Content" ObjectID="_1536894470" r:id="rId17"/>
        </w:object>
      </w:r>
      <w:r w:rsidR="006363D2">
        <w:t xml:space="preserve">. </w:t>
      </w:r>
      <w:r>
        <w:t xml:space="preserve"> </w:t>
      </w:r>
    </w:p>
    <w:p w:rsidR="00373CC3" w:rsidRPr="00E85CFD" w:rsidRDefault="00E85CFD" w:rsidP="00373CC3">
      <w:pPr>
        <w:pStyle w:val="NormalWeb"/>
        <w:shd w:val="clear" w:color="auto" w:fill="FFFFFF"/>
        <w:divId w:val="283116900"/>
        <w:rPr>
          <w:rFonts w:ascii="Times New Roman" w:hAnsi="Times New Roman"/>
          <w:b/>
          <w:sz w:val="24"/>
          <w:szCs w:val="24"/>
        </w:rPr>
      </w:pPr>
      <w:r w:rsidRPr="00E85CFD">
        <w:rPr>
          <w:rFonts w:ascii="Times New Roman" w:hAnsi="Times New Roman"/>
          <w:b/>
          <w:sz w:val="24"/>
          <w:szCs w:val="24"/>
        </w:rPr>
        <w:t>Average Ratios Archives</w:t>
      </w:r>
    </w:p>
    <w:p w:rsidR="00E85CFD" w:rsidRDefault="003A29FF" w:rsidP="00373CC3">
      <w:pPr>
        <w:pStyle w:val="NormalWeb"/>
        <w:shd w:val="clear" w:color="auto" w:fill="FFFFFF"/>
        <w:divId w:val="283116900"/>
        <w:rPr>
          <w:rFonts w:ascii="Times New Roman" w:hAnsi="Times New Roman"/>
          <w:sz w:val="24"/>
          <w:szCs w:val="24"/>
        </w:rPr>
      </w:pPr>
      <w:r w:rsidRPr="0005050A">
        <w:rPr>
          <w:rFonts w:ascii="Times New Roman" w:hAnsi="Times New Roman"/>
          <w:b/>
          <w:sz w:val="24"/>
          <w:szCs w:val="24"/>
        </w:rPr>
        <w:t>Download</w:t>
      </w:r>
      <w:r>
        <w:rPr>
          <w:rFonts w:ascii="Times New Roman" w:hAnsi="Times New Roman"/>
          <w:sz w:val="24"/>
          <w:szCs w:val="24"/>
        </w:rPr>
        <w:t xml:space="preserve">: </w:t>
      </w:r>
      <w:r w:rsidRPr="003E1768">
        <w:rPr>
          <w:rFonts w:ascii="Times New Roman" w:hAnsi="Times New Roman"/>
          <w:i/>
          <w:sz w:val="24"/>
          <w:szCs w:val="24"/>
        </w:rPr>
        <w:t>average_ratios_of_gmims.zip</w:t>
      </w:r>
      <w:r>
        <w:rPr>
          <w:rFonts w:ascii="Times New Roman" w:hAnsi="Times New Roman"/>
          <w:sz w:val="24"/>
          <w:szCs w:val="24"/>
        </w:rPr>
        <w:t xml:space="preserve"> [zipped plain text, csv format file</w:t>
      </w:r>
      <w:r w:rsidR="00252549">
        <w:rPr>
          <w:rFonts w:ascii="Times New Roman" w:hAnsi="Times New Roman"/>
          <w:sz w:val="24"/>
          <w:szCs w:val="24"/>
        </w:rPr>
        <w:t>s</w:t>
      </w:r>
      <w:r>
        <w:rPr>
          <w:rFonts w:ascii="Times New Roman" w:hAnsi="Times New Roman"/>
          <w:sz w:val="24"/>
          <w:szCs w:val="24"/>
        </w:rPr>
        <w:t xml:space="preserve">; xx Kb].   The magnitude range </w:t>
      </w:r>
      <w:r w:rsidR="005A3A1D">
        <w:rPr>
          <w:rFonts w:ascii="Times New Roman" w:hAnsi="Times New Roman"/>
          <w:sz w:val="24"/>
          <w:szCs w:val="24"/>
        </w:rPr>
        <w:t xml:space="preserve">and distance ranges </w:t>
      </w:r>
      <w:r>
        <w:rPr>
          <w:rFonts w:ascii="Times New Roman" w:hAnsi="Times New Roman"/>
          <w:sz w:val="24"/>
          <w:szCs w:val="24"/>
        </w:rPr>
        <w:t xml:space="preserve">used in computing the </w:t>
      </w:r>
      <w:proofErr w:type="gramStart"/>
      <w:r>
        <w:rPr>
          <w:rFonts w:ascii="Times New Roman" w:hAnsi="Times New Roman"/>
          <w:sz w:val="24"/>
          <w:szCs w:val="24"/>
        </w:rPr>
        <w:t>averages is</w:t>
      </w:r>
      <w:proofErr w:type="gramEnd"/>
      <w:r>
        <w:rPr>
          <w:rFonts w:ascii="Times New Roman" w:hAnsi="Times New Roman"/>
          <w:sz w:val="24"/>
          <w:szCs w:val="24"/>
        </w:rPr>
        <w:t xml:space="preserve"> given by </w:t>
      </w:r>
      <w:proofErr w:type="spellStart"/>
      <w:r>
        <w:rPr>
          <w:rFonts w:ascii="Times New Roman" w:hAnsi="Times New Roman"/>
          <w:sz w:val="24"/>
          <w:szCs w:val="24"/>
        </w:rPr>
        <w:t>Mmin</w:t>
      </w:r>
      <w:proofErr w:type="spellEnd"/>
      <w:r>
        <w:rPr>
          <w:rFonts w:ascii="Times New Roman" w:hAnsi="Times New Roman"/>
          <w:sz w:val="24"/>
          <w:szCs w:val="24"/>
        </w:rPr>
        <w:t xml:space="preserve"> and </w:t>
      </w:r>
      <w:proofErr w:type="spellStart"/>
      <w:r>
        <w:rPr>
          <w:rFonts w:ascii="Times New Roman" w:hAnsi="Times New Roman"/>
          <w:sz w:val="24"/>
          <w:szCs w:val="24"/>
        </w:rPr>
        <w:t>Mmax</w:t>
      </w:r>
      <w:proofErr w:type="spellEnd"/>
      <w:r>
        <w:rPr>
          <w:rFonts w:ascii="Times New Roman" w:hAnsi="Times New Roman"/>
          <w:sz w:val="24"/>
          <w:szCs w:val="24"/>
        </w:rPr>
        <w:t xml:space="preserve"> </w:t>
      </w:r>
      <w:r w:rsidR="005A3A1D">
        <w:rPr>
          <w:rFonts w:ascii="Times New Roman" w:hAnsi="Times New Roman"/>
          <w:sz w:val="24"/>
          <w:szCs w:val="24"/>
        </w:rPr>
        <w:t xml:space="preserve">and </w:t>
      </w:r>
      <w:proofErr w:type="spellStart"/>
      <w:r w:rsidR="005A3A1D">
        <w:rPr>
          <w:rFonts w:ascii="Times New Roman" w:hAnsi="Times New Roman"/>
          <w:sz w:val="24"/>
          <w:szCs w:val="24"/>
        </w:rPr>
        <w:t>Rmin</w:t>
      </w:r>
      <w:proofErr w:type="spellEnd"/>
      <w:r w:rsidR="005A3A1D">
        <w:rPr>
          <w:rFonts w:ascii="Times New Roman" w:hAnsi="Times New Roman"/>
          <w:sz w:val="24"/>
          <w:szCs w:val="24"/>
        </w:rPr>
        <w:t xml:space="preserve"> and </w:t>
      </w:r>
      <w:proofErr w:type="spellStart"/>
      <w:r w:rsidR="005A3A1D">
        <w:rPr>
          <w:rFonts w:ascii="Times New Roman" w:hAnsi="Times New Roman"/>
          <w:sz w:val="24"/>
          <w:szCs w:val="24"/>
        </w:rPr>
        <w:t>Rmax</w:t>
      </w:r>
      <w:proofErr w:type="spellEnd"/>
      <w:r w:rsidR="005A3A1D">
        <w:rPr>
          <w:rFonts w:ascii="Times New Roman" w:hAnsi="Times New Roman"/>
          <w:sz w:val="24"/>
          <w:szCs w:val="24"/>
        </w:rPr>
        <w:t xml:space="preserve"> </w:t>
      </w:r>
      <w:r>
        <w:rPr>
          <w:rFonts w:ascii="Times New Roman" w:hAnsi="Times New Roman"/>
          <w:sz w:val="24"/>
          <w:szCs w:val="24"/>
        </w:rPr>
        <w:t>in the filename</w:t>
      </w:r>
      <w:r w:rsidR="0005050A">
        <w:rPr>
          <w:rFonts w:ascii="Times New Roman" w:hAnsi="Times New Roman"/>
          <w:sz w:val="24"/>
          <w:szCs w:val="24"/>
        </w:rPr>
        <w:t xml:space="preserve">.  Each file contains columns of </w:t>
      </w:r>
      <w:r w:rsidR="00252549">
        <w:rPr>
          <w:rFonts w:ascii="Times New Roman" w:hAnsi="Times New Roman"/>
          <w:sz w:val="24"/>
          <w:szCs w:val="24"/>
        </w:rPr>
        <w:t xml:space="preserve">the minimum and maximum magnitude and distance ranges, </w:t>
      </w:r>
      <w:r w:rsidR="0005050A">
        <w:rPr>
          <w:rFonts w:ascii="Times New Roman" w:hAnsi="Times New Roman"/>
          <w:sz w:val="24"/>
          <w:szCs w:val="24"/>
        </w:rPr>
        <w:t xml:space="preserve">periods, </w:t>
      </w:r>
      <w:r w:rsidR="00700E93">
        <w:rPr>
          <w:rFonts w:ascii="Times New Roman" w:hAnsi="Times New Roman"/>
          <w:sz w:val="24"/>
          <w:szCs w:val="24"/>
        </w:rPr>
        <w:t xml:space="preserve">the </w:t>
      </w:r>
      <w:r w:rsidR="0005050A">
        <w:rPr>
          <w:rFonts w:ascii="Times New Roman" w:hAnsi="Times New Roman"/>
          <w:sz w:val="24"/>
          <w:szCs w:val="24"/>
        </w:rPr>
        <w:t>number of records used in computing the averages, and then pairs of columns for each GMIM ratio.  The first column for each ratio is the geometric mean for each ratio</w:t>
      </w:r>
      <w:r w:rsidR="00700E93">
        <w:rPr>
          <w:rFonts w:ascii="Times New Roman" w:hAnsi="Times New Roman"/>
          <w:sz w:val="24"/>
          <w:szCs w:val="24"/>
        </w:rPr>
        <w:t xml:space="preserve"> (computed as the antilog of the arithmetic means of the logarithms of the ratios)</w:t>
      </w:r>
      <w:r w:rsidR="0005050A">
        <w:rPr>
          <w:rFonts w:ascii="Times New Roman" w:hAnsi="Times New Roman"/>
          <w:sz w:val="24"/>
          <w:szCs w:val="24"/>
        </w:rPr>
        <w:t xml:space="preserve">, and the second column </w:t>
      </w:r>
      <w:r w:rsidR="00700E93">
        <w:rPr>
          <w:rFonts w:ascii="Times New Roman" w:hAnsi="Times New Roman"/>
          <w:sz w:val="24"/>
          <w:szCs w:val="24"/>
        </w:rPr>
        <w:t>is the standard deviation of the natural logarithms (base e) of the ratios.</w:t>
      </w:r>
      <w:r w:rsidR="00C37679">
        <w:rPr>
          <w:rFonts w:ascii="Times New Roman" w:hAnsi="Times New Roman"/>
          <w:sz w:val="24"/>
          <w:szCs w:val="24"/>
        </w:rPr>
        <w:t xml:space="preserve">  The units of distance and period are km and s, respectively.</w:t>
      </w:r>
      <w:r w:rsidR="00B166A2">
        <w:rPr>
          <w:rFonts w:ascii="Times New Roman" w:hAnsi="Times New Roman"/>
          <w:sz w:val="24"/>
          <w:szCs w:val="24"/>
        </w:rPr>
        <w:t xml:space="preserve">  All other quantities are dimensionless.</w:t>
      </w:r>
    </w:p>
    <w:p w:rsidR="003A29FF" w:rsidRPr="00B10E74" w:rsidRDefault="00B10E74" w:rsidP="00373CC3">
      <w:pPr>
        <w:pStyle w:val="NormalWeb"/>
        <w:shd w:val="clear" w:color="auto" w:fill="FFFFFF"/>
        <w:divId w:val="283116900"/>
        <w:rPr>
          <w:rFonts w:ascii="Times New Roman" w:hAnsi="Times New Roman"/>
          <w:b/>
          <w:sz w:val="24"/>
          <w:szCs w:val="24"/>
        </w:rPr>
      </w:pPr>
      <w:r w:rsidRPr="00B10E74">
        <w:rPr>
          <w:rFonts w:ascii="Times New Roman" w:hAnsi="Times New Roman"/>
          <w:b/>
          <w:sz w:val="24"/>
          <w:szCs w:val="24"/>
        </w:rPr>
        <w:t>Coefficients of the Magnitude and Distance Regressions of the Ratios Archive</w:t>
      </w:r>
    </w:p>
    <w:p w:rsidR="00B166A2" w:rsidRDefault="00B10E74" w:rsidP="00B166A2">
      <w:pPr>
        <w:pStyle w:val="NormalWeb"/>
        <w:shd w:val="clear" w:color="auto" w:fill="FFFFFF"/>
        <w:divId w:val="283116900"/>
        <w:rPr>
          <w:rFonts w:ascii="Times New Roman" w:hAnsi="Times New Roman"/>
          <w:sz w:val="24"/>
          <w:szCs w:val="24"/>
        </w:rPr>
      </w:pPr>
      <w:r w:rsidRPr="0005050A">
        <w:rPr>
          <w:rFonts w:ascii="Times New Roman" w:hAnsi="Times New Roman"/>
          <w:b/>
          <w:sz w:val="24"/>
          <w:szCs w:val="24"/>
        </w:rPr>
        <w:t>Download</w:t>
      </w:r>
      <w:r>
        <w:rPr>
          <w:rFonts w:ascii="Times New Roman" w:hAnsi="Times New Roman"/>
          <w:sz w:val="24"/>
          <w:szCs w:val="24"/>
        </w:rPr>
        <w:t xml:space="preserve">: </w:t>
      </w:r>
      <w:r w:rsidR="00C80599" w:rsidRPr="003E1768">
        <w:rPr>
          <w:rFonts w:ascii="Times New Roman" w:hAnsi="Times New Roman"/>
          <w:i/>
          <w:sz w:val="24"/>
          <w:szCs w:val="24"/>
        </w:rPr>
        <w:t>m_r_regression_coefficients_ratios_of_gmims.zi</w:t>
      </w:r>
      <w:r w:rsidRPr="003E1768">
        <w:rPr>
          <w:rFonts w:ascii="Times New Roman" w:hAnsi="Times New Roman"/>
          <w:i/>
          <w:sz w:val="24"/>
          <w:szCs w:val="24"/>
        </w:rPr>
        <w:t>p</w:t>
      </w:r>
      <w:r>
        <w:rPr>
          <w:rFonts w:ascii="Times New Roman" w:hAnsi="Times New Roman"/>
          <w:sz w:val="24"/>
          <w:szCs w:val="24"/>
        </w:rPr>
        <w:t xml:space="preserve"> [zipped plain text, csv format file</w:t>
      </w:r>
      <w:r w:rsidR="00D10651">
        <w:rPr>
          <w:rFonts w:ascii="Times New Roman" w:hAnsi="Times New Roman"/>
          <w:sz w:val="24"/>
          <w:szCs w:val="24"/>
        </w:rPr>
        <w:t>s</w:t>
      </w:r>
      <w:r>
        <w:rPr>
          <w:rFonts w:ascii="Times New Roman" w:hAnsi="Times New Roman"/>
          <w:sz w:val="24"/>
          <w:szCs w:val="24"/>
        </w:rPr>
        <w:t xml:space="preserve">; xx Kb].   </w:t>
      </w:r>
      <w:r w:rsidR="00AF63DD">
        <w:rPr>
          <w:rFonts w:ascii="Times New Roman" w:hAnsi="Times New Roman"/>
          <w:sz w:val="24"/>
          <w:szCs w:val="24"/>
        </w:rPr>
        <w:t>The coefficients of equation (1) in the text are contained in the individual csv files in the zip file.  The filenames indicate which ratio of GMIMs is in each file.  The names have been abbreviated (e.g., “D50GMAR” represents “</w:t>
      </w:r>
      <w:r w:rsidR="005044F8" w:rsidRPr="00AF63DD">
        <w:rPr>
          <w:rFonts w:ascii="Times New Roman" w:hAnsi="Times New Roman"/>
          <w:position w:val="-12"/>
          <w:sz w:val="24"/>
          <w:szCs w:val="24"/>
        </w:rPr>
        <w:object w:dxaOrig="1560" w:dyaOrig="360">
          <v:shape id="_x0000_i1031" type="#_x0000_t75" style="width:77.65pt;height:18.15pt" o:ole="">
            <v:imagedata r:id="rId18" o:title=""/>
          </v:shape>
          <o:OLEObject Type="Embed" ProgID="Equation.DSMT4" ShapeID="_x0000_i1031" DrawAspect="Content" ObjectID="_1536894471" r:id="rId19"/>
        </w:object>
      </w:r>
      <w:r w:rsidR="00AF63DD">
        <w:rPr>
          <w:rFonts w:ascii="Times New Roman" w:hAnsi="Times New Roman"/>
          <w:sz w:val="24"/>
          <w:szCs w:val="24"/>
        </w:rPr>
        <w:t xml:space="preserve">”) but the meaning should be obvious.   Each file contains columns of period, number of records, and then three columns for each of the coefficients in equation (1); the first column in each set </w:t>
      </w:r>
      <w:r w:rsidR="003E1768">
        <w:rPr>
          <w:rFonts w:ascii="Times New Roman" w:hAnsi="Times New Roman"/>
          <w:sz w:val="24"/>
          <w:szCs w:val="24"/>
        </w:rPr>
        <w:t xml:space="preserve">of three </w:t>
      </w:r>
      <w:r w:rsidR="00AF63DD">
        <w:rPr>
          <w:rFonts w:ascii="Times New Roman" w:hAnsi="Times New Roman"/>
          <w:sz w:val="24"/>
          <w:szCs w:val="24"/>
        </w:rPr>
        <w:t>is the coefficient from the regression, the second column is a smoothed version of the coefficients, computed as the running mean of 11 points centered at each frequency (except for the end points, where the number of points is reduced</w:t>
      </w:r>
      <w:r w:rsidR="0072395C">
        <w:rPr>
          <w:rFonts w:ascii="Times New Roman" w:hAnsi="Times New Roman"/>
          <w:sz w:val="24"/>
          <w:szCs w:val="24"/>
        </w:rPr>
        <w:t xml:space="preserve"> linearly as th</w:t>
      </w:r>
      <w:r w:rsidR="003E1768">
        <w:rPr>
          <w:rFonts w:ascii="Times New Roman" w:hAnsi="Times New Roman"/>
          <w:sz w:val="24"/>
          <w:szCs w:val="24"/>
        </w:rPr>
        <w:t>e end member periods are reach), and the third column is the standard error of the coefficient.</w:t>
      </w:r>
      <w:r w:rsidR="00C37679">
        <w:rPr>
          <w:rFonts w:ascii="Times New Roman" w:hAnsi="Times New Roman"/>
          <w:sz w:val="24"/>
          <w:szCs w:val="24"/>
        </w:rPr>
        <w:t xml:space="preserve"> </w:t>
      </w:r>
      <w:r w:rsidR="007F5009">
        <w:rPr>
          <w:rFonts w:ascii="Times New Roman" w:hAnsi="Times New Roman"/>
          <w:sz w:val="24"/>
          <w:szCs w:val="24"/>
        </w:rPr>
        <w:t>The units of period are s</w:t>
      </w:r>
      <w:r w:rsidR="00B166A2">
        <w:rPr>
          <w:rFonts w:ascii="Times New Roman" w:hAnsi="Times New Roman"/>
          <w:sz w:val="24"/>
          <w:szCs w:val="24"/>
        </w:rPr>
        <w:t>.  All other quantities are dimensionless.</w:t>
      </w:r>
    </w:p>
    <w:p w:rsidR="00B10E74" w:rsidRDefault="00B10E74" w:rsidP="00373CC3">
      <w:pPr>
        <w:pStyle w:val="NormalWeb"/>
        <w:shd w:val="clear" w:color="auto" w:fill="FFFFFF"/>
        <w:divId w:val="283116900"/>
        <w:rPr>
          <w:rFonts w:ascii="Times New Roman" w:hAnsi="Times New Roman"/>
          <w:sz w:val="24"/>
          <w:szCs w:val="24"/>
        </w:rPr>
      </w:pPr>
      <w:bookmarkStart w:id="0" w:name="_GoBack"/>
      <w:bookmarkEnd w:id="0"/>
    </w:p>
    <w:p w:rsidR="00AF63DD" w:rsidRDefault="00AF63DD" w:rsidP="00373CC3">
      <w:pPr>
        <w:pStyle w:val="NormalWeb"/>
        <w:shd w:val="clear" w:color="auto" w:fill="FFFFFF"/>
        <w:divId w:val="283116900"/>
        <w:rPr>
          <w:rFonts w:ascii="Times New Roman" w:hAnsi="Times New Roman"/>
          <w:sz w:val="24"/>
          <w:szCs w:val="24"/>
        </w:rPr>
      </w:pPr>
    </w:p>
    <w:sectPr w:rsidR="00AF63DD" w:rsidSect="00236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95CA9"/>
    <w:multiLevelType w:val="multilevel"/>
    <w:tmpl w:val="F98E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B53B92"/>
    <w:multiLevelType w:val="multilevel"/>
    <w:tmpl w:val="14E0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4E6D36"/>
    <w:multiLevelType w:val="multilevel"/>
    <w:tmpl w:val="FEEAF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FA7607"/>
    <w:multiLevelType w:val="multilevel"/>
    <w:tmpl w:val="6ABC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2"/>
  </w:compat>
  <w:rsids>
    <w:rsidRoot w:val="0083280F"/>
    <w:rsid w:val="00036228"/>
    <w:rsid w:val="0004046E"/>
    <w:rsid w:val="0005050A"/>
    <w:rsid w:val="0005513C"/>
    <w:rsid w:val="00063A5F"/>
    <w:rsid w:val="0023671C"/>
    <w:rsid w:val="0024599B"/>
    <w:rsid w:val="00252549"/>
    <w:rsid w:val="002D26C2"/>
    <w:rsid w:val="002E211E"/>
    <w:rsid w:val="00373CC3"/>
    <w:rsid w:val="003A29FF"/>
    <w:rsid w:val="003E1768"/>
    <w:rsid w:val="0042688E"/>
    <w:rsid w:val="00477CDC"/>
    <w:rsid w:val="005044F8"/>
    <w:rsid w:val="00514100"/>
    <w:rsid w:val="00586C2B"/>
    <w:rsid w:val="005A3A1D"/>
    <w:rsid w:val="005D23E8"/>
    <w:rsid w:val="005D4210"/>
    <w:rsid w:val="006363D2"/>
    <w:rsid w:val="00666769"/>
    <w:rsid w:val="00700E93"/>
    <w:rsid w:val="00701D75"/>
    <w:rsid w:val="0072395C"/>
    <w:rsid w:val="00767CD5"/>
    <w:rsid w:val="007D6902"/>
    <w:rsid w:val="007F5009"/>
    <w:rsid w:val="0083280F"/>
    <w:rsid w:val="008E6C00"/>
    <w:rsid w:val="009B6CD4"/>
    <w:rsid w:val="00A701CE"/>
    <w:rsid w:val="00AB0FD9"/>
    <w:rsid w:val="00AC6CF2"/>
    <w:rsid w:val="00AF63DD"/>
    <w:rsid w:val="00B10E74"/>
    <w:rsid w:val="00B166A2"/>
    <w:rsid w:val="00C37679"/>
    <w:rsid w:val="00C76054"/>
    <w:rsid w:val="00C80599"/>
    <w:rsid w:val="00D10651"/>
    <w:rsid w:val="00D14BB9"/>
    <w:rsid w:val="00E33E41"/>
    <w:rsid w:val="00E85CFD"/>
    <w:rsid w:val="00E86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71C"/>
    <w:rPr>
      <w:rFonts w:eastAsiaTheme="minorEastAsia"/>
      <w:sz w:val="24"/>
      <w:szCs w:val="24"/>
    </w:rPr>
  </w:style>
  <w:style w:type="paragraph" w:styleId="Heading1">
    <w:name w:val="heading 1"/>
    <w:basedOn w:val="Normal"/>
    <w:link w:val="Heading1Char"/>
    <w:uiPriority w:val="9"/>
    <w:qFormat/>
    <w:rsid w:val="0023671C"/>
    <w:pPr>
      <w:spacing w:before="100" w:beforeAutospacing="1" w:after="100" w:afterAutospacing="1"/>
      <w:outlineLvl w:val="0"/>
    </w:pPr>
    <w:rPr>
      <w:rFonts w:ascii="Georgia" w:hAnsi="Georgia"/>
      <w:b/>
      <w:bCs/>
      <w:kern w:val="36"/>
      <w:sz w:val="42"/>
      <w:szCs w:val="42"/>
    </w:rPr>
  </w:style>
  <w:style w:type="paragraph" w:styleId="Heading2">
    <w:name w:val="heading 2"/>
    <w:basedOn w:val="Normal"/>
    <w:link w:val="Heading2Char"/>
    <w:uiPriority w:val="9"/>
    <w:qFormat/>
    <w:rsid w:val="0023671C"/>
    <w:pPr>
      <w:spacing w:before="100" w:beforeAutospacing="1" w:after="100" w:afterAutospacing="1"/>
      <w:outlineLvl w:val="1"/>
    </w:pPr>
    <w:rPr>
      <w:rFonts w:ascii="Georgia" w:hAnsi="Georgia"/>
      <w:b/>
      <w:bCs/>
      <w:sz w:val="30"/>
      <w:szCs w:val="30"/>
    </w:rPr>
  </w:style>
  <w:style w:type="paragraph" w:styleId="Heading3">
    <w:name w:val="heading 3"/>
    <w:basedOn w:val="Normal"/>
    <w:link w:val="Heading3Char"/>
    <w:uiPriority w:val="9"/>
    <w:qFormat/>
    <w:rsid w:val="0023671C"/>
    <w:pPr>
      <w:spacing w:before="100" w:beforeAutospacing="1" w:after="100" w:afterAutospacing="1"/>
      <w:outlineLvl w:val="2"/>
    </w:pPr>
    <w:rPr>
      <w:rFonts w:ascii="Georgia" w:hAnsi="Georgia"/>
      <w:b/>
      <w:bCs/>
      <w:sz w:val="27"/>
      <w:szCs w:val="27"/>
    </w:rPr>
  </w:style>
  <w:style w:type="paragraph" w:styleId="Heading4">
    <w:name w:val="heading 4"/>
    <w:basedOn w:val="Normal"/>
    <w:link w:val="Heading4Char"/>
    <w:uiPriority w:val="9"/>
    <w:qFormat/>
    <w:rsid w:val="0023671C"/>
    <w:pPr>
      <w:spacing w:before="100" w:beforeAutospacing="1" w:after="100" w:afterAutospacing="1"/>
      <w:outlineLvl w:val="3"/>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3671C"/>
    <w:rPr>
      <w:b/>
      <w:bCs/>
      <w:strike w:val="0"/>
      <w:dstrike w:val="0"/>
      <w:color w:val="20757C"/>
      <w:u w:val="none"/>
      <w:effect w:val="none"/>
    </w:rPr>
  </w:style>
  <w:style w:type="character" w:styleId="FollowedHyperlink">
    <w:name w:val="FollowedHyperlink"/>
    <w:basedOn w:val="DefaultParagraphFont"/>
    <w:uiPriority w:val="99"/>
    <w:semiHidden/>
    <w:unhideWhenUsed/>
    <w:rsid w:val="0023671C"/>
    <w:rPr>
      <w:b/>
      <w:bCs/>
      <w:strike w:val="0"/>
      <w:dstrike w:val="0"/>
      <w:color w:val="00505A"/>
      <w:u w:val="none"/>
      <w:effect w:val="none"/>
    </w:rPr>
  </w:style>
  <w:style w:type="character" w:customStyle="1" w:styleId="Heading1Char">
    <w:name w:val="Heading 1 Char"/>
    <w:basedOn w:val="DefaultParagraphFont"/>
    <w:link w:val="Heading1"/>
    <w:uiPriority w:val="9"/>
    <w:rsid w:val="002367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367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3671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3671C"/>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rsid w:val="0023671C"/>
    <w:pPr>
      <w:spacing w:before="100" w:beforeAutospacing="1" w:after="100" w:afterAutospacing="1" w:line="300" w:lineRule="auto"/>
    </w:pPr>
    <w:rPr>
      <w:rFonts w:ascii="Georgia" w:hAnsi="Georgia"/>
      <w:sz w:val="21"/>
      <w:szCs w:val="21"/>
    </w:rPr>
  </w:style>
  <w:style w:type="paragraph" w:customStyle="1" w:styleId="Normal1">
    <w:name w:val="Normal1"/>
    <w:basedOn w:val="Normal"/>
    <w:rsid w:val="0023671C"/>
    <w:pPr>
      <w:shd w:val="clear" w:color="auto" w:fill="FFFFFF"/>
      <w:spacing w:before="150" w:after="150" w:line="300" w:lineRule="auto"/>
    </w:pPr>
    <w:rPr>
      <w:rFonts w:ascii="Georgia" w:hAnsi="Georgia"/>
      <w:sz w:val="21"/>
      <w:szCs w:val="21"/>
    </w:rPr>
  </w:style>
  <w:style w:type="paragraph" w:customStyle="1" w:styleId="rta">
    <w:name w:val="rta"/>
    <w:basedOn w:val="Normal"/>
    <w:rsid w:val="0023671C"/>
    <w:pPr>
      <w:spacing w:before="100" w:beforeAutospacing="1" w:after="100" w:afterAutospacing="1" w:line="300" w:lineRule="auto"/>
      <w:jc w:val="right"/>
    </w:pPr>
    <w:rPr>
      <w:rFonts w:ascii="Georgia" w:hAnsi="Georgia"/>
      <w:sz w:val="21"/>
      <w:szCs w:val="21"/>
    </w:rPr>
  </w:style>
  <w:style w:type="paragraph" w:customStyle="1" w:styleId="lta">
    <w:name w:val="lta"/>
    <w:basedOn w:val="Normal"/>
    <w:rsid w:val="0023671C"/>
    <w:pPr>
      <w:spacing w:before="100" w:beforeAutospacing="1" w:after="100" w:afterAutospacing="1" w:line="300" w:lineRule="auto"/>
    </w:pPr>
    <w:rPr>
      <w:rFonts w:ascii="Georgia" w:hAnsi="Georgia"/>
      <w:sz w:val="21"/>
      <w:szCs w:val="21"/>
    </w:rPr>
  </w:style>
  <w:style w:type="paragraph" w:customStyle="1" w:styleId="cta">
    <w:name w:val="cta"/>
    <w:basedOn w:val="Normal"/>
    <w:rsid w:val="0023671C"/>
    <w:pPr>
      <w:spacing w:before="100" w:beforeAutospacing="1" w:after="100" w:afterAutospacing="1" w:line="300" w:lineRule="auto"/>
      <w:jc w:val="center"/>
    </w:pPr>
    <w:rPr>
      <w:rFonts w:ascii="Georgia" w:hAnsi="Georgia"/>
      <w:sz w:val="21"/>
      <w:szCs w:val="21"/>
    </w:rPr>
  </w:style>
  <w:style w:type="character" w:styleId="Emphasis">
    <w:name w:val="Emphasis"/>
    <w:basedOn w:val="DefaultParagraphFont"/>
    <w:uiPriority w:val="20"/>
    <w:qFormat/>
    <w:rsid w:val="0023671C"/>
    <w:rPr>
      <w:i/>
      <w:iCs/>
    </w:rPr>
  </w:style>
  <w:style w:type="character" w:styleId="Strong">
    <w:name w:val="Strong"/>
    <w:basedOn w:val="DefaultParagraphFont"/>
    <w:uiPriority w:val="22"/>
    <w:qFormat/>
    <w:rsid w:val="002367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Georgia" w:hAnsi="Georgia"/>
      <w:b/>
      <w:bCs/>
      <w:kern w:val="36"/>
      <w:sz w:val="42"/>
      <w:szCs w:val="42"/>
    </w:rPr>
  </w:style>
  <w:style w:type="paragraph" w:styleId="Heading2">
    <w:name w:val="heading 2"/>
    <w:basedOn w:val="Normal"/>
    <w:link w:val="Heading2Char"/>
    <w:uiPriority w:val="9"/>
    <w:qFormat/>
    <w:pPr>
      <w:spacing w:before="100" w:beforeAutospacing="1" w:after="100" w:afterAutospacing="1"/>
      <w:outlineLvl w:val="1"/>
    </w:pPr>
    <w:rPr>
      <w:rFonts w:ascii="Georgia" w:hAnsi="Georgia"/>
      <w:b/>
      <w:bCs/>
      <w:sz w:val="30"/>
      <w:szCs w:val="30"/>
    </w:rPr>
  </w:style>
  <w:style w:type="paragraph" w:styleId="Heading3">
    <w:name w:val="heading 3"/>
    <w:basedOn w:val="Normal"/>
    <w:link w:val="Heading3Char"/>
    <w:uiPriority w:val="9"/>
    <w:qFormat/>
    <w:pPr>
      <w:spacing w:before="100" w:beforeAutospacing="1" w:after="100" w:afterAutospacing="1"/>
      <w:outlineLvl w:val="2"/>
    </w:pPr>
    <w:rPr>
      <w:rFonts w:ascii="Georgia" w:hAnsi="Georgia"/>
      <w:b/>
      <w:bCs/>
      <w:sz w:val="27"/>
      <w:szCs w:val="27"/>
    </w:rPr>
  </w:style>
  <w:style w:type="paragraph" w:styleId="Heading4">
    <w:name w:val="heading 4"/>
    <w:basedOn w:val="Normal"/>
    <w:link w:val="Heading4Char"/>
    <w:uiPriority w:val="9"/>
    <w:qFormat/>
    <w:pPr>
      <w:spacing w:before="100" w:beforeAutospacing="1" w:after="100" w:afterAutospacing="1"/>
      <w:outlineLvl w:val="3"/>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strike w:val="0"/>
      <w:dstrike w:val="0"/>
      <w:color w:val="20757C"/>
      <w:u w:val="none"/>
      <w:effect w:val="none"/>
    </w:rPr>
  </w:style>
  <w:style w:type="character" w:styleId="FollowedHyperlink">
    <w:name w:val="FollowedHyperlink"/>
    <w:basedOn w:val="DefaultParagraphFont"/>
    <w:uiPriority w:val="99"/>
    <w:semiHidden/>
    <w:unhideWhenUsed/>
    <w:rPr>
      <w:b/>
      <w:bCs/>
      <w:strike w:val="0"/>
      <w:dstrike w:val="0"/>
      <w:color w:val="00505A"/>
      <w:u w:val="none"/>
      <w:effect w:val="non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semiHidden/>
    <w:unhideWhenUsed/>
    <w:pPr>
      <w:spacing w:before="100" w:beforeAutospacing="1" w:after="100" w:afterAutospacing="1" w:line="300" w:lineRule="auto"/>
    </w:pPr>
    <w:rPr>
      <w:rFonts w:ascii="Georgia" w:hAnsi="Georgia"/>
      <w:sz w:val="21"/>
      <w:szCs w:val="21"/>
    </w:rPr>
  </w:style>
  <w:style w:type="paragraph" w:customStyle="1" w:styleId="Normal1">
    <w:name w:val="Normal1"/>
    <w:basedOn w:val="Normal"/>
    <w:pPr>
      <w:shd w:val="clear" w:color="auto" w:fill="FFFFFF"/>
      <w:spacing w:before="150" w:after="150" w:line="300" w:lineRule="auto"/>
    </w:pPr>
    <w:rPr>
      <w:rFonts w:ascii="Georgia" w:hAnsi="Georgia"/>
      <w:sz w:val="21"/>
      <w:szCs w:val="21"/>
    </w:rPr>
  </w:style>
  <w:style w:type="paragraph" w:customStyle="1" w:styleId="rta">
    <w:name w:val="rta"/>
    <w:basedOn w:val="Normal"/>
    <w:pPr>
      <w:spacing w:before="100" w:beforeAutospacing="1" w:after="100" w:afterAutospacing="1" w:line="300" w:lineRule="auto"/>
      <w:jc w:val="right"/>
    </w:pPr>
    <w:rPr>
      <w:rFonts w:ascii="Georgia" w:hAnsi="Georgia"/>
      <w:sz w:val="21"/>
      <w:szCs w:val="21"/>
    </w:rPr>
  </w:style>
  <w:style w:type="paragraph" w:customStyle="1" w:styleId="lta">
    <w:name w:val="lta"/>
    <w:basedOn w:val="Normal"/>
    <w:pPr>
      <w:spacing w:before="100" w:beforeAutospacing="1" w:after="100" w:afterAutospacing="1" w:line="300" w:lineRule="auto"/>
    </w:pPr>
    <w:rPr>
      <w:rFonts w:ascii="Georgia" w:hAnsi="Georgia"/>
      <w:sz w:val="21"/>
      <w:szCs w:val="21"/>
    </w:rPr>
  </w:style>
  <w:style w:type="paragraph" w:customStyle="1" w:styleId="cta">
    <w:name w:val="cta"/>
    <w:basedOn w:val="Normal"/>
    <w:pPr>
      <w:spacing w:before="100" w:beforeAutospacing="1" w:after="100" w:afterAutospacing="1" w:line="300" w:lineRule="auto"/>
      <w:jc w:val="center"/>
    </w:pPr>
    <w:rPr>
      <w:rFonts w:ascii="Georgia" w:hAnsi="Georgia"/>
      <w:sz w:val="21"/>
      <w:szCs w:val="21"/>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378462">
      <w:bodyDiv w:val="1"/>
      <w:marLeft w:val="0"/>
      <w:marRight w:val="0"/>
      <w:marTop w:val="150"/>
      <w:marBottom w:val="150"/>
      <w:divBdr>
        <w:top w:val="none" w:sz="0" w:space="0" w:color="auto"/>
        <w:left w:val="none" w:sz="0" w:space="0" w:color="auto"/>
        <w:bottom w:val="none" w:sz="0" w:space="0" w:color="auto"/>
        <w:right w:val="none" w:sz="0" w:space="0" w:color="auto"/>
      </w:divBdr>
      <w:divsChild>
        <w:div w:id="283116900">
          <w:marLeft w:val="0"/>
          <w:marRight w:val="0"/>
          <w:marTop w:val="150"/>
          <w:marBottom w:val="150"/>
          <w:divBdr>
            <w:top w:val="none" w:sz="0" w:space="0" w:color="auto"/>
            <w:left w:val="none" w:sz="0" w:space="0" w:color="auto"/>
            <w:bottom w:val="none" w:sz="0" w:space="0" w:color="auto"/>
            <w:right w:val="none" w:sz="0" w:space="0" w:color="auto"/>
          </w:divBdr>
          <w:divsChild>
            <w:div w:id="428165251">
              <w:marLeft w:val="0"/>
              <w:marRight w:val="0"/>
              <w:marTop w:val="0"/>
              <w:marBottom w:val="0"/>
              <w:divBdr>
                <w:top w:val="none" w:sz="0" w:space="0" w:color="auto"/>
                <w:left w:val="none" w:sz="0" w:space="0" w:color="auto"/>
                <w:bottom w:val="none" w:sz="0" w:space="0" w:color="auto"/>
                <w:right w:val="none" w:sz="0" w:space="0" w:color="auto"/>
              </w:divBdr>
            </w:div>
            <w:div w:id="1937860606">
              <w:marLeft w:val="0"/>
              <w:marRight w:val="0"/>
              <w:marTop w:val="0"/>
              <w:marBottom w:val="0"/>
              <w:divBdr>
                <w:top w:val="none" w:sz="0" w:space="0" w:color="auto"/>
                <w:left w:val="none" w:sz="0" w:space="0" w:color="auto"/>
                <w:bottom w:val="none" w:sz="0" w:space="0" w:color="auto"/>
                <w:right w:val="none" w:sz="0" w:space="0" w:color="auto"/>
              </w:divBdr>
            </w:div>
            <w:div w:id="1159734011">
              <w:marLeft w:val="0"/>
              <w:marRight w:val="0"/>
              <w:marTop w:val="0"/>
              <w:marBottom w:val="0"/>
              <w:divBdr>
                <w:top w:val="none" w:sz="0" w:space="0" w:color="auto"/>
                <w:left w:val="none" w:sz="0" w:space="0" w:color="auto"/>
                <w:bottom w:val="none" w:sz="0" w:space="0" w:color="auto"/>
                <w:right w:val="none" w:sz="0" w:space="0" w:color="auto"/>
              </w:divBdr>
            </w:div>
            <w:div w:id="608927436">
              <w:marLeft w:val="0"/>
              <w:marRight w:val="0"/>
              <w:marTop w:val="0"/>
              <w:marBottom w:val="0"/>
              <w:divBdr>
                <w:top w:val="none" w:sz="0" w:space="0" w:color="auto"/>
                <w:left w:val="none" w:sz="0" w:space="0" w:color="auto"/>
                <w:bottom w:val="none" w:sz="0" w:space="0" w:color="auto"/>
                <w:right w:val="none" w:sz="0" w:space="0" w:color="auto"/>
              </w:divBdr>
            </w:div>
            <w:div w:id="2010060879">
              <w:marLeft w:val="0"/>
              <w:marRight w:val="0"/>
              <w:marTop w:val="0"/>
              <w:marBottom w:val="0"/>
              <w:divBdr>
                <w:top w:val="none" w:sz="0" w:space="0" w:color="auto"/>
                <w:left w:val="none" w:sz="0" w:space="0" w:color="auto"/>
                <w:bottom w:val="none" w:sz="0" w:space="0" w:color="auto"/>
                <w:right w:val="none" w:sz="0" w:space="0" w:color="auto"/>
              </w:divBdr>
            </w:div>
            <w:div w:id="436490105">
              <w:marLeft w:val="0"/>
              <w:marRight w:val="0"/>
              <w:marTop w:val="0"/>
              <w:marBottom w:val="0"/>
              <w:divBdr>
                <w:top w:val="none" w:sz="0" w:space="0" w:color="auto"/>
                <w:left w:val="none" w:sz="0" w:space="0" w:color="auto"/>
                <w:bottom w:val="none" w:sz="0" w:space="0" w:color="auto"/>
                <w:right w:val="none" w:sz="0" w:space="0" w:color="auto"/>
              </w:divBdr>
            </w:div>
            <w:div w:id="9465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BSSA, Vol. XX:X</vt:lpstr>
    </vt:vector>
  </TitlesOfParts>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BSSA, Vol. XX:X</dc:title>
  <dc:creator>David Boore</dc:creator>
  <cp:lastModifiedBy>David Boore</cp:lastModifiedBy>
  <cp:revision>6</cp:revision>
  <dcterms:created xsi:type="dcterms:W3CDTF">2016-10-02T13:13:00Z</dcterms:created>
  <dcterms:modified xsi:type="dcterms:W3CDTF">2016-10-02T13:21:00Z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